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684A9D">
        <w:rPr>
          <w:b/>
          <w:noProof/>
          <w:sz w:val="24"/>
        </w:rPr>
        <w:t>bis-</w:t>
      </w:r>
      <w:r w:rsidR="00FA789E">
        <w:rPr>
          <w:b/>
          <w:noProof/>
          <w:sz w:val="24"/>
        </w:rPr>
        <w:t>e</w:t>
      </w:r>
      <w:r w:rsidRPr="007A171D">
        <w:rPr>
          <w:b/>
          <w:noProof/>
          <w:sz w:val="24"/>
        </w:rPr>
        <w:tab/>
      </w:r>
      <w:r w:rsidR="00371A58" w:rsidRPr="00371A58">
        <w:rPr>
          <w:b/>
          <w:noProof/>
          <w:sz w:val="24"/>
        </w:rPr>
        <w:t>R4-2216448</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w:t>
      </w:r>
      <w:r w:rsidR="00684A9D">
        <w:rPr>
          <w:rFonts w:eastAsia="宋体" w:cs="Arial"/>
          <w:b/>
          <w:sz w:val="24"/>
          <w:szCs w:val="24"/>
          <w:lang w:eastAsia="zh-CN"/>
        </w:rPr>
        <w:t>0</w:t>
      </w:r>
      <w:r w:rsidR="00A538E9">
        <w:rPr>
          <w:rFonts w:eastAsia="宋体" w:cs="Arial"/>
          <w:b/>
          <w:sz w:val="24"/>
          <w:szCs w:val="24"/>
          <w:lang w:eastAsia="zh-CN"/>
        </w:rPr>
        <w:t xml:space="preserve"> – </w:t>
      </w:r>
      <w:r w:rsidR="00684A9D">
        <w:rPr>
          <w:rFonts w:eastAsia="宋体" w:cs="Arial"/>
          <w:b/>
          <w:sz w:val="24"/>
          <w:szCs w:val="24"/>
          <w:lang w:eastAsia="zh-CN"/>
        </w:rPr>
        <w:t>19</w:t>
      </w:r>
      <w:r w:rsidR="00F74651">
        <w:rPr>
          <w:rFonts w:eastAsia="宋体" w:cs="Arial"/>
          <w:b/>
          <w:sz w:val="24"/>
          <w:szCs w:val="24"/>
          <w:lang w:eastAsia="zh-CN"/>
        </w:rPr>
        <w:t xml:space="preserve"> </w:t>
      </w:r>
      <w:r w:rsidR="00684A9D">
        <w:rPr>
          <w:rFonts w:eastAsia="宋体" w:cs="Arial"/>
          <w:b/>
          <w:sz w:val="24"/>
          <w:szCs w:val="24"/>
          <w:lang w:eastAsia="zh-CN"/>
        </w:rPr>
        <w:t>Oct</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E3EAF">
        <w:rPr>
          <w:rFonts w:ascii="Arial" w:hAnsi="Arial" w:cs="Arial"/>
          <w:lang w:val="en-US"/>
        </w:rPr>
        <w:t xml:space="preserve">Views on </w:t>
      </w:r>
      <w:r w:rsidR="002A5990">
        <w:rPr>
          <w:rFonts w:ascii="Arial" w:hAnsi="Arial" w:cs="Arial"/>
          <w:lang w:val="en-US"/>
        </w:rPr>
        <w:t>the framework for FR2 MIMO OTA requirement development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2197A">
        <w:rPr>
          <w:rFonts w:ascii="Arial" w:hAnsi="Arial" w:cs="Arial"/>
          <w:b/>
          <w:lang w:val="en-US"/>
        </w:rPr>
        <w:t>6.</w:t>
      </w:r>
      <w:r w:rsidR="002A5990">
        <w:rPr>
          <w:rFonts w:ascii="Arial" w:hAnsi="Arial" w:cs="Arial"/>
          <w:b/>
          <w:lang w:val="en-US"/>
        </w:rPr>
        <w:t>1</w:t>
      </w:r>
      <w:r w:rsidR="001E3EAF">
        <w:rPr>
          <w:rFonts w:ascii="Arial" w:hAnsi="Arial" w:cs="Arial"/>
          <w:b/>
          <w:lang w:val="en-US"/>
        </w:rPr>
        <w:t>5.2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A5990" w:rsidRDefault="002A2359" w:rsidP="00C239D6">
      <w:pPr>
        <w:tabs>
          <w:tab w:val="left" w:pos="5103"/>
        </w:tabs>
        <w:spacing w:after="240" w:line="360" w:lineRule="auto"/>
        <w:rPr>
          <w:rFonts w:eastAsia="等线"/>
          <w:lang w:val="en-US" w:eastAsia="zh-CN"/>
        </w:rPr>
      </w:pPr>
      <w:r>
        <w:rPr>
          <w:rFonts w:eastAsia="等线"/>
          <w:lang w:val="en-US" w:eastAsia="zh-CN"/>
        </w:rPr>
        <w:t xml:space="preserve">The new work item </w:t>
      </w:r>
      <w:r w:rsidR="00865F7D">
        <w:rPr>
          <w:rFonts w:eastAsia="等线"/>
          <w:lang w:val="en-US" w:eastAsia="zh-CN"/>
        </w:rPr>
        <w:t>on NR MIMO OTA</w:t>
      </w:r>
      <w:r w:rsidR="00165908">
        <w:rPr>
          <w:rFonts w:eastAsia="等线"/>
          <w:lang w:val="en-US" w:eastAsia="zh-CN"/>
        </w:rPr>
        <w:t xml:space="preserve"> enhancement</w:t>
      </w:r>
      <w:r w:rsidR="00865F7D">
        <w:rPr>
          <w:rFonts w:eastAsia="等线"/>
          <w:lang w:val="en-US" w:eastAsia="zh-CN"/>
        </w:rPr>
        <w:t xml:space="preserve"> was approved in the last RAN Plenary meeting, i.e. RAN #97-e. One of the most important objectives for FR2 MIMO OTA was to study and define the framework for requirement development. And some controversial </w:t>
      </w:r>
      <w:r w:rsidR="00AF18FB">
        <w:rPr>
          <w:rFonts w:eastAsia="等线"/>
          <w:lang w:val="en-US" w:eastAsia="zh-CN"/>
        </w:rPr>
        <w:t>issues to be solved with high priority in Rel-18 WI were listed in the WID [1], shown as below.</w:t>
      </w:r>
    </w:p>
    <w:p w:rsidR="002A5990" w:rsidRDefault="00AF18FB" w:rsidP="00AF18FB">
      <w:pPr>
        <w:tabs>
          <w:tab w:val="left" w:pos="5103"/>
        </w:tabs>
        <w:spacing w:after="240" w:line="360" w:lineRule="auto"/>
        <w:jc w:val="center"/>
        <w:rPr>
          <w:rFonts w:eastAsia="等线"/>
          <w:lang w:val="en-US" w:eastAsia="zh-CN"/>
        </w:rPr>
      </w:pPr>
      <w:r>
        <w:rPr>
          <w:noProof/>
        </w:rPr>
        <w:drawing>
          <wp:inline distT="0" distB="0" distL="0" distR="0" wp14:anchorId="05FDC2B2" wp14:editId="626F578E">
            <wp:extent cx="5695950" cy="2057239"/>
            <wp:effectExtent l="19050" t="19050" r="19050" b="196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6428" cy="2082694"/>
                    </a:xfrm>
                    <a:prstGeom prst="rect">
                      <a:avLst/>
                    </a:prstGeom>
                    <a:ln>
                      <a:solidFill>
                        <a:schemeClr val="tx1"/>
                      </a:solidFill>
                    </a:ln>
                  </pic:spPr>
                </pic:pic>
              </a:graphicData>
            </a:graphic>
          </wp:inline>
        </w:drawing>
      </w:r>
    </w:p>
    <w:p w:rsidR="001E3EAF" w:rsidRDefault="006A1C9C" w:rsidP="00C239D6">
      <w:pPr>
        <w:tabs>
          <w:tab w:val="left" w:pos="5103"/>
        </w:tabs>
        <w:spacing w:after="240" w:line="360" w:lineRule="auto"/>
        <w:rPr>
          <w:rFonts w:eastAsia="等线"/>
          <w:lang w:val="en-US" w:eastAsia="zh-CN"/>
        </w:rPr>
      </w:pPr>
      <w:r>
        <w:rPr>
          <w:rFonts w:eastAsia="等线"/>
          <w:lang w:val="en-US" w:eastAsia="zh-CN"/>
        </w:rPr>
        <w:t xml:space="preserve">This contribution presents our views on the </w:t>
      </w:r>
      <w:r w:rsidR="00AF18FB">
        <w:rPr>
          <w:rFonts w:eastAsia="等线"/>
          <w:lang w:val="en-US" w:eastAsia="zh-CN"/>
        </w:rPr>
        <w:t>framework for FR2 MIMO OTA requirement development</w:t>
      </w:r>
      <w:r>
        <w:rPr>
          <w:rFonts w:eastAsia="等线"/>
          <w:lang w:val="en-US" w:eastAsia="zh-CN"/>
        </w:rPr>
        <w:t>.</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A5990" w:rsidRDefault="004E125F" w:rsidP="00C239D6">
      <w:pPr>
        <w:tabs>
          <w:tab w:val="left" w:pos="5103"/>
        </w:tabs>
        <w:spacing w:after="240" w:line="360" w:lineRule="auto"/>
        <w:rPr>
          <w:rFonts w:eastAsia="等线"/>
          <w:lang w:val="en-US" w:eastAsia="zh-CN"/>
        </w:rPr>
      </w:pPr>
      <w:r>
        <w:rPr>
          <w:rFonts w:eastAsia="等线"/>
          <w:lang w:val="en-US" w:eastAsia="zh-CN"/>
        </w:rPr>
        <w:t xml:space="preserve">In the </w:t>
      </w:r>
      <w:r w:rsidR="00D3334D">
        <w:rPr>
          <w:rFonts w:eastAsia="等线"/>
          <w:lang w:val="en-US" w:eastAsia="zh-CN"/>
        </w:rPr>
        <w:t xml:space="preserve">RAN4#97-e meeting, </w:t>
      </w:r>
      <w:r w:rsidR="00FE32DF">
        <w:rPr>
          <w:rFonts w:eastAsia="等线"/>
          <w:lang w:val="en-US" w:eastAsia="zh-CN"/>
        </w:rPr>
        <w:t xml:space="preserve">considering the FR2 commercial devices were not widely launched to the market, the simulation results may be a helpful supplementary for FR2 MIMO OTA requirement development. And the wording of “both simulation results and measurement results are permitted to define requirements” were captured in the WF of RAN4#97-e meeting [2]. </w:t>
      </w:r>
    </w:p>
    <w:p w:rsidR="00FE32DF" w:rsidRDefault="00FE32DF" w:rsidP="00FE32DF">
      <w:pPr>
        <w:tabs>
          <w:tab w:val="left" w:pos="5103"/>
        </w:tabs>
        <w:spacing w:after="240" w:line="360" w:lineRule="auto"/>
        <w:jc w:val="center"/>
        <w:rPr>
          <w:rFonts w:eastAsia="等线"/>
          <w:lang w:val="en-US" w:eastAsia="zh-CN"/>
        </w:rPr>
      </w:pPr>
      <w:r>
        <w:rPr>
          <w:noProof/>
        </w:rPr>
        <w:drawing>
          <wp:inline distT="0" distB="0" distL="0" distR="0" wp14:anchorId="5CB8F5E6" wp14:editId="589B4558">
            <wp:extent cx="4892570" cy="1746250"/>
            <wp:effectExtent l="19050" t="19050" r="22860" b="254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54268" cy="1768271"/>
                    </a:xfrm>
                    <a:prstGeom prst="rect">
                      <a:avLst/>
                    </a:prstGeom>
                    <a:ln>
                      <a:solidFill>
                        <a:schemeClr val="tx1"/>
                      </a:solidFill>
                    </a:ln>
                  </pic:spPr>
                </pic:pic>
              </a:graphicData>
            </a:graphic>
          </wp:inline>
        </w:drawing>
      </w:r>
    </w:p>
    <w:p w:rsidR="002A5990" w:rsidRDefault="001D2160" w:rsidP="00C239D6">
      <w:pPr>
        <w:tabs>
          <w:tab w:val="left" w:pos="5103"/>
        </w:tabs>
        <w:spacing w:after="240" w:line="360" w:lineRule="auto"/>
        <w:rPr>
          <w:rFonts w:eastAsia="等线"/>
          <w:lang w:val="en-US" w:eastAsia="zh-CN"/>
        </w:rPr>
      </w:pPr>
      <w:r>
        <w:rPr>
          <w:rFonts w:eastAsia="等线"/>
          <w:lang w:val="en-US" w:eastAsia="zh-CN"/>
        </w:rPr>
        <w:lastRenderedPageBreak/>
        <w:t xml:space="preserve">However, how to align the simulation results and the measurement results </w:t>
      </w:r>
      <w:r w:rsidR="00C94A43">
        <w:rPr>
          <w:rFonts w:eastAsia="等线"/>
          <w:lang w:val="en-US" w:eastAsia="zh-CN"/>
        </w:rPr>
        <w:t>can</w:t>
      </w:r>
      <w:r>
        <w:rPr>
          <w:rFonts w:eastAsia="等线"/>
          <w:lang w:val="en-US" w:eastAsia="zh-CN"/>
        </w:rPr>
        <w:t>not reach consensus between companies after several rounds of discussion.</w:t>
      </w:r>
      <w:r w:rsidR="00D6329B">
        <w:rPr>
          <w:rFonts w:eastAsia="等线"/>
          <w:lang w:val="en-US" w:eastAsia="zh-CN"/>
        </w:rPr>
        <w:t xml:space="preserve"> </w:t>
      </w:r>
      <w:r w:rsidR="00F56E8F">
        <w:rPr>
          <w:rFonts w:eastAsia="等线"/>
          <w:lang w:val="en-US" w:eastAsia="zh-CN"/>
        </w:rPr>
        <w:t xml:space="preserve">Some companies have concerns on the reliability of specifying the MIMO OTA requirement, which is </w:t>
      </w:r>
      <w:r w:rsidR="00462B07">
        <w:rPr>
          <w:rFonts w:eastAsia="等线"/>
          <w:lang w:val="en-US" w:eastAsia="zh-CN"/>
        </w:rPr>
        <w:t xml:space="preserve">generally </w:t>
      </w:r>
      <w:r w:rsidR="00F56E8F">
        <w:rPr>
          <w:rFonts w:eastAsia="等线"/>
          <w:lang w:val="en-US" w:eastAsia="zh-CN"/>
        </w:rPr>
        <w:t>regarded as a</w:t>
      </w:r>
      <w:r w:rsidR="00462B07">
        <w:rPr>
          <w:rFonts w:eastAsia="等线"/>
          <w:lang w:val="en-US" w:eastAsia="zh-CN"/>
        </w:rPr>
        <w:t>n</w:t>
      </w:r>
      <w:r w:rsidR="00F56E8F">
        <w:rPr>
          <w:rFonts w:eastAsia="等线"/>
          <w:lang w:val="en-US" w:eastAsia="zh-CN"/>
        </w:rPr>
        <w:t xml:space="preserve"> end-to-end performance </w:t>
      </w:r>
      <w:r w:rsidR="00462B07">
        <w:rPr>
          <w:rFonts w:eastAsia="等线"/>
          <w:lang w:val="en-US" w:eastAsia="zh-CN"/>
        </w:rPr>
        <w:t>requirement,</w:t>
      </w:r>
      <w:r w:rsidR="00F56E8F">
        <w:rPr>
          <w:rFonts w:eastAsia="等线"/>
          <w:lang w:val="en-US" w:eastAsia="zh-CN"/>
        </w:rPr>
        <w:t xml:space="preserve"> with </w:t>
      </w:r>
      <w:r w:rsidR="00462B07">
        <w:rPr>
          <w:rFonts w:eastAsia="等线"/>
          <w:lang w:val="en-US" w:eastAsia="zh-CN"/>
        </w:rPr>
        <w:t xml:space="preserve">pure </w:t>
      </w:r>
      <w:r w:rsidR="00F56E8F">
        <w:rPr>
          <w:rFonts w:eastAsia="等线"/>
          <w:lang w:val="en-US" w:eastAsia="zh-CN"/>
        </w:rPr>
        <w:t>simulation results</w:t>
      </w:r>
      <w:r w:rsidR="00462B07">
        <w:rPr>
          <w:rFonts w:eastAsia="等线"/>
          <w:lang w:val="en-US" w:eastAsia="zh-CN"/>
        </w:rPr>
        <w:t xml:space="preserve"> (usually not all the end-to-end factors and parameters can be accurately simulated)</w:t>
      </w:r>
      <w:r w:rsidR="00F56E8F">
        <w:rPr>
          <w:rFonts w:eastAsia="等线"/>
          <w:lang w:val="en-US" w:eastAsia="zh-CN"/>
        </w:rPr>
        <w:t xml:space="preserve">. </w:t>
      </w:r>
      <w:r w:rsidR="007610A8">
        <w:rPr>
          <w:rFonts w:eastAsia="等线"/>
          <w:lang w:val="en-US" w:eastAsia="zh-CN"/>
        </w:rPr>
        <w:t>With this background, the new work item prioritizes the task of defining the framework for FR2 MIMO OTA requirement development.</w:t>
      </w:r>
    </w:p>
    <w:p w:rsidR="002A5990" w:rsidRDefault="009305A1" w:rsidP="00C239D6">
      <w:pPr>
        <w:tabs>
          <w:tab w:val="left" w:pos="5103"/>
        </w:tabs>
        <w:spacing w:after="240" w:line="360" w:lineRule="auto"/>
        <w:rPr>
          <w:rFonts w:eastAsia="等线"/>
          <w:lang w:val="en-US" w:eastAsia="zh-CN"/>
        </w:rPr>
      </w:pPr>
      <w:r>
        <w:rPr>
          <w:rFonts w:eastAsia="等线" w:hint="eastAsia"/>
          <w:lang w:val="en-US" w:eastAsia="zh-CN"/>
        </w:rPr>
        <w:t>I</w:t>
      </w:r>
      <w:r>
        <w:rPr>
          <w:rFonts w:eastAsia="等线"/>
          <w:lang w:val="en-US" w:eastAsia="zh-CN"/>
        </w:rPr>
        <w:t xml:space="preserve">n the new WID, “hybrid approach” is agreed as the starting point in FR2 requirement definition. The concrete hybrid approach needs to be further discussed. To move forward, we propose two </w:t>
      </w:r>
      <w:r w:rsidR="00F56E8F">
        <w:rPr>
          <w:rFonts w:eastAsia="等线"/>
          <w:lang w:val="en-US" w:eastAsia="zh-CN"/>
        </w:rPr>
        <w:t>schemes</w:t>
      </w:r>
      <w:r w:rsidR="00EA5712">
        <w:rPr>
          <w:rFonts w:eastAsia="等线"/>
          <w:lang w:val="en-US" w:eastAsia="zh-CN"/>
        </w:rPr>
        <w:t xml:space="preserve"> of hybrid approach</w:t>
      </w:r>
      <w:r w:rsidR="00F56E8F">
        <w:rPr>
          <w:rFonts w:eastAsia="等线"/>
          <w:lang w:val="en-US" w:eastAsia="zh-CN"/>
        </w:rPr>
        <w:t>, i.e. the prefe</w:t>
      </w:r>
      <w:r w:rsidR="00EA5712">
        <w:rPr>
          <w:rFonts w:eastAsia="等线"/>
          <w:lang w:val="en-US" w:eastAsia="zh-CN"/>
        </w:rPr>
        <w:t>rred</w:t>
      </w:r>
      <w:r w:rsidR="00F56E8F">
        <w:rPr>
          <w:rFonts w:eastAsia="等线"/>
          <w:lang w:val="en-US" w:eastAsia="zh-CN"/>
        </w:rPr>
        <w:t xml:space="preserve"> scheme and </w:t>
      </w:r>
      <w:r w:rsidR="00462B07">
        <w:rPr>
          <w:rFonts w:eastAsia="等线"/>
          <w:lang w:val="en-US" w:eastAsia="zh-CN"/>
        </w:rPr>
        <w:t>the compromised scheme.</w:t>
      </w:r>
    </w:p>
    <w:p w:rsidR="009305A1" w:rsidRPr="00EA5712" w:rsidRDefault="00EA5712" w:rsidP="00C239D6">
      <w:pPr>
        <w:tabs>
          <w:tab w:val="left" w:pos="5103"/>
        </w:tabs>
        <w:spacing w:after="240" w:line="360" w:lineRule="auto"/>
        <w:rPr>
          <w:rFonts w:eastAsia="等线"/>
          <w:lang w:val="en-US" w:eastAsia="zh-CN"/>
        </w:rPr>
      </w:pPr>
      <w:r>
        <w:rPr>
          <w:rFonts w:eastAsia="等线"/>
          <w:lang w:val="en-US" w:eastAsia="zh-CN"/>
        </w:rPr>
        <w:t>For the preferred scheme, the hybrid of simulation results and measurement results is interpreted as well align</w:t>
      </w:r>
      <w:r w:rsidR="00C87634">
        <w:rPr>
          <w:rFonts w:eastAsia="等线"/>
          <w:lang w:val="en-US" w:eastAsia="zh-CN"/>
        </w:rPr>
        <w:t>ed</w:t>
      </w:r>
      <w:r>
        <w:rPr>
          <w:rFonts w:eastAsia="等线"/>
          <w:lang w:val="en-US" w:eastAsia="zh-CN"/>
        </w:rPr>
        <w:t xml:space="preserve"> between simulation results and measurement results. </w:t>
      </w:r>
      <w:r w:rsidR="00C87634">
        <w:rPr>
          <w:rFonts w:eastAsia="等线"/>
          <w:lang w:val="en-US" w:eastAsia="zh-CN"/>
        </w:rPr>
        <w:t>In this scheme, t</w:t>
      </w:r>
      <w:r>
        <w:rPr>
          <w:rFonts w:eastAsia="等线"/>
          <w:lang w:val="en-US" w:eastAsia="zh-CN"/>
        </w:rPr>
        <w:t xml:space="preserve">he simulation results have adequate confidence level for representing </w:t>
      </w:r>
      <w:r w:rsidR="00C87634">
        <w:rPr>
          <w:rFonts w:eastAsia="等线"/>
          <w:lang w:val="en-US" w:eastAsia="zh-CN"/>
        </w:rPr>
        <w:t>measurement results, can be used in the data pool to develop FR2 MIMO OTA requirement. The alignment criteria is for further discussion.</w:t>
      </w:r>
    </w:p>
    <w:p w:rsidR="009305A1" w:rsidRDefault="00C87634" w:rsidP="00C239D6">
      <w:pPr>
        <w:tabs>
          <w:tab w:val="left" w:pos="5103"/>
        </w:tabs>
        <w:spacing w:after="240" w:line="360" w:lineRule="auto"/>
        <w:rPr>
          <w:rFonts w:eastAsia="等线"/>
          <w:lang w:val="en-US" w:eastAsia="zh-CN"/>
        </w:rPr>
      </w:pPr>
      <w:r>
        <w:rPr>
          <w:rFonts w:eastAsia="等线"/>
          <w:lang w:val="en-US" w:eastAsia="zh-CN"/>
        </w:rPr>
        <w:t xml:space="preserve">For the compromised scheme, </w:t>
      </w:r>
      <w:r w:rsidR="0006566B">
        <w:rPr>
          <w:rFonts w:eastAsia="等线"/>
          <w:lang w:val="en-US" w:eastAsia="zh-CN"/>
        </w:rPr>
        <w:t xml:space="preserve">the hybrid of simulation results and measurement results is interpreted as simulation results can have a reasonable and stable gap compared with measurement results. The gap </w:t>
      </w:r>
      <w:r w:rsidR="00F229ED">
        <w:rPr>
          <w:rFonts w:eastAsia="等线"/>
          <w:lang w:val="en-US" w:eastAsia="zh-CN"/>
        </w:rPr>
        <w:t xml:space="preserve">will be properly treated in two probable situations. One situation is collecting both simulation results and measurement results in the data pool. Here, the gap needs to be considered to avoid misleading the CDF curve. The other situation is using pure simulation results to develop the requirement. The gap can be considered as </w:t>
      </w:r>
      <w:r w:rsidR="00133EA7">
        <w:rPr>
          <w:rFonts w:eastAsia="等线"/>
          <w:lang w:val="en-US" w:eastAsia="zh-CN"/>
        </w:rPr>
        <w:t>helpful buffer for the specified requirement.</w:t>
      </w:r>
    </w:p>
    <w:p w:rsidR="009305A1" w:rsidRPr="00133EA7" w:rsidRDefault="00133EA7" w:rsidP="00C239D6">
      <w:pPr>
        <w:tabs>
          <w:tab w:val="left" w:pos="5103"/>
        </w:tabs>
        <w:spacing w:after="240" w:line="360" w:lineRule="auto"/>
        <w:rPr>
          <w:rFonts w:eastAsia="等线"/>
          <w:b/>
          <w:i/>
          <w:lang w:val="en-US" w:eastAsia="zh-CN"/>
        </w:rPr>
      </w:pPr>
      <w:r w:rsidRPr="00133EA7">
        <w:rPr>
          <w:rFonts w:eastAsia="等线" w:hint="eastAsia"/>
          <w:b/>
          <w:i/>
          <w:lang w:val="en-US" w:eastAsia="zh-CN"/>
        </w:rPr>
        <w:t>P</w:t>
      </w:r>
      <w:r w:rsidRPr="00133EA7">
        <w:rPr>
          <w:rFonts w:eastAsia="等线"/>
          <w:b/>
          <w:i/>
          <w:lang w:val="en-US" w:eastAsia="zh-CN"/>
        </w:rPr>
        <w:t>roposal 1: Two schemes of “hybrid approach” are proposed as below.</w:t>
      </w:r>
    </w:p>
    <w:p w:rsidR="00133EA7" w:rsidRPr="00133EA7" w:rsidRDefault="00133EA7" w:rsidP="00F3145F">
      <w:pPr>
        <w:pStyle w:val="aff0"/>
        <w:numPr>
          <w:ilvl w:val="0"/>
          <w:numId w:val="10"/>
        </w:numPr>
        <w:tabs>
          <w:tab w:val="left" w:pos="5103"/>
        </w:tabs>
        <w:spacing w:after="240" w:line="360" w:lineRule="auto"/>
        <w:ind w:firstLineChars="0"/>
        <w:rPr>
          <w:rFonts w:eastAsia="等线"/>
          <w:b/>
          <w:i/>
          <w:lang w:val="en-US" w:eastAsia="zh-CN"/>
        </w:rPr>
      </w:pPr>
      <w:r w:rsidRPr="00133EA7">
        <w:rPr>
          <w:rFonts w:eastAsia="等线"/>
          <w:b/>
          <w:i/>
          <w:lang w:val="en-US" w:eastAsia="zh-CN"/>
        </w:rPr>
        <w:t>The preferred scheme: the hybrid of simulation results and measurement results is interpreted as well aligned between simulation results and measurement results.</w:t>
      </w:r>
    </w:p>
    <w:p w:rsidR="00133EA7" w:rsidRPr="00133EA7" w:rsidRDefault="00133EA7" w:rsidP="00F3145F">
      <w:pPr>
        <w:pStyle w:val="aff0"/>
        <w:numPr>
          <w:ilvl w:val="0"/>
          <w:numId w:val="10"/>
        </w:numPr>
        <w:tabs>
          <w:tab w:val="left" w:pos="5103"/>
        </w:tabs>
        <w:spacing w:after="240" w:line="360" w:lineRule="auto"/>
        <w:ind w:firstLineChars="0"/>
        <w:rPr>
          <w:rFonts w:eastAsia="等线"/>
          <w:b/>
          <w:i/>
          <w:lang w:val="en-US" w:eastAsia="zh-CN"/>
        </w:rPr>
      </w:pPr>
      <w:r w:rsidRPr="00133EA7">
        <w:rPr>
          <w:rFonts w:eastAsia="等线"/>
          <w:b/>
          <w:i/>
          <w:lang w:val="en-US" w:eastAsia="zh-CN"/>
        </w:rPr>
        <w:t>The compromised scheme: the hybrid of simulation results and measurement results is interpreted as simulation results can have a reasonable and stable gap compared with measurement results.</w:t>
      </w:r>
    </w:p>
    <w:p w:rsidR="002A5990" w:rsidRDefault="00133EA7" w:rsidP="00C239D6">
      <w:pPr>
        <w:tabs>
          <w:tab w:val="left" w:pos="5103"/>
        </w:tabs>
        <w:spacing w:after="240" w:line="360" w:lineRule="auto"/>
        <w:rPr>
          <w:rFonts w:eastAsia="等线"/>
          <w:lang w:val="en-US" w:eastAsia="zh-CN"/>
        </w:rPr>
      </w:pPr>
      <w:r>
        <w:rPr>
          <w:rFonts w:eastAsia="等线"/>
          <w:lang w:val="en-US" w:eastAsia="zh-CN"/>
        </w:rPr>
        <w:t xml:space="preserve">Another issue for developing the FR2 MIMO OTA requirement is that how to derive the requirement when pure simulation results are used. </w:t>
      </w:r>
      <w:r w:rsidR="007D59C2">
        <w:rPr>
          <w:rFonts w:eastAsia="等线"/>
          <w:lang w:val="en-US" w:eastAsia="zh-CN"/>
        </w:rPr>
        <w:t>In the R17 WI, two sets of simulation results from different companies are provided, and the proposed MASC based on simulation results have about 6dB offset. As commented by companies in the thread discussion</w:t>
      </w:r>
      <w:r w:rsidR="00E93E97">
        <w:rPr>
          <w:rFonts w:eastAsia="等线"/>
          <w:lang w:val="en-US" w:eastAsia="zh-CN"/>
        </w:rPr>
        <w:t xml:space="preserve"> in RAN4#104-e meeting [3]</w:t>
      </w:r>
      <w:r w:rsidR="007D59C2">
        <w:rPr>
          <w:rFonts w:eastAsia="等线"/>
          <w:lang w:val="en-US" w:eastAsia="zh-CN"/>
        </w:rPr>
        <w:t xml:space="preserve">, the offset of the simulated MASC </w:t>
      </w:r>
      <w:r w:rsidR="00E93E97">
        <w:rPr>
          <w:rFonts w:eastAsia="等线"/>
          <w:lang w:val="en-US" w:eastAsia="zh-CN"/>
        </w:rPr>
        <w:t xml:space="preserve">mainly comes from the different UE assumptions on the antenna panel’s location. It means that the locations of the UE antenna panels will impact the simulated MASC performance. Considering </w:t>
      </w:r>
      <w:r w:rsidR="00377CDB">
        <w:rPr>
          <w:rFonts w:eastAsia="等线"/>
          <w:lang w:val="en-US" w:eastAsia="zh-CN"/>
        </w:rPr>
        <w:t>the antenna panel placement in the UE is based on UE implementation and the flexibility of the panel placement should be kept for UE, the simulated MASC with various UE antenna assumptions should be treated as valid simulation results for the corresponding UE implementation. With this understanding, averaging approach to deal with the simulation data pool is obviously not</w:t>
      </w:r>
      <w:r w:rsidR="00DF0E66">
        <w:rPr>
          <w:rFonts w:eastAsia="等线"/>
          <w:lang w:val="en-US" w:eastAsia="zh-CN"/>
        </w:rPr>
        <w:t xml:space="preserve"> the</w:t>
      </w:r>
      <w:r w:rsidR="00377CDB">
        <w:rPr>
          <w:rFonts w:eastAsia="等线"/>
          <w:lang w:val="en-US" w:eastAsia="zh-CN"/>
        </w:rPr>
        <w:t xml:space="preserve"> appropriate </w:t>
      </w:r>
      <w:r w:rsidR="00DF0E66">
        <w:rPr>
          <w:rFonts w:eastAsia="等线"/>
          <w:lang w:val="en-US" w:eastAsia="zh-CN"/>
        </w:rPr>
        <w:t xml:space="preserve">way to derive the performance requirement. </w:t>
      </w:r>
      <w:r w:rsidR="007F2781">
        <w:rPr>
          <w:rFonts w:eastAsia="等线"/>
          <w:lang w:val="en-US" w:eastAsia="zh-CN"/>
        </w:rPr>
        <w:t>The approach of X-percentile of CDF curve is more reasonable.</w:t>
      </w:r>
    </w:p>
    <w:p w:rsidR="00133EA7" w:rsidRPr="00DF0E66" w:rsidRDefault="00DF0E66" w:rsidP="00C239D6">
      <w:pPr>
        <w:tabs>
          <w:tab w:val="left" w:pos="5103"/>
        </w:tabs>
        <w:spacing w:after="240" w:line="360" w:lineRule="auto"/>
        <w:rPr>
          <w:rFonts w:eastAsia="等线"/>
          <w:b/>
          <w:i/>
          <w:lang w:val="en-US" w:eastAsia="zh-CN"/>
        </w:rPr>
      </w:pPr>
      <w:r w:rsidRPr="00DF0E66">
        <w:rPr>
          <w:rFonts w:eastAsia="等线" w:hint="eastAsia"/>
          <w:b/>
          <w:i/>
          <w:lang w:val="en-US" w:eastAsia="zh-CN"/>
        </w:rPr>
        <w:t>O</w:t>
      </w:r>
      <w:r w:rsidRPr="00DF0E66">
        <w:rPr>
          <w:rFonts w:eastAsia="等线"/>
          <w:b/>
          <w:i/>
          <w:lang w:val="en-US" w:eastAsia="zh-CN"/>
        </w:rPr>
        <w:t>bservation 1: Averaging approach to deal with the simulation data pool is not the appropriate way to derive the performance requirement.</w:t>
      </w:r>
    </w:p>
    <w:p w:rsidR="00133EA7" w:rsidRDefault="00DF0E66" w:rsidP="00C239D6">
      <w:pPr>
        <w:tabs>
          <w:tab w:val="left" w:pos="5103"/>
        </w:tabs>
        <w:spacing w:after="240" w:line="360" w:lineRule="auto"/>
        <w:rPr>
          <w:rFonts w:eastAsia="等线"/>
          <w:lang w:val="en-US" w:eastAsia="zh-CN"/>
        </w:rPr>
      </w:pPr>
      <w:r>
        <w:rPr>
          <w:rFonts w:eastAsia="等线" w:hint="eastAsia"/>
          <w:lang w:val="en-US" w:eastAsia="zh-CN"/>
        </w:rPr>
        <w:lastRenderedPageBreak/>
        <w:t>S</w:t>
      </w:r>
      <w:r>
        <w:rPr>
          <w:rFonts w:eastAsia="等线"/>
          <w:lang w:val="en-US" w:eastAsia="zh-CN"/>
        </w:rPr>
        <w:t>ince different UE antenna assumptions can be considered as different UE implementations in some sense, it is proposed to encourage companies providing simulation results with different UE antenna assumptions</w:t>
      </w:r>
      <w:r w:rsidR="00AF265D">
        <w:rPr>
          <w:rFonts w:eastAsia="等线"/>
          <w:lang w:val="en-US" w:eastAsia="zh-CN"/>
        </w:rPr>
        <w:t xml:space="preserve"> as much as possible</w:t>
      </w:r>
      <w:r>
        <w:rPr>
          <w:rFonts w:eastAsia="等线"/>
          <w:lang w:val="en-US" w:eastAsia="zh-CN"/>
        </w:rPr>
        <w:t>. The more simulations with different UE antenna assumptions, the higher confid</w:t>
      </w:r>
      <w:r w:rsidR="007F2781">
        <w:rPr>
          <w:rFonts w:eastAsia="等线"/>
          <w:lang w:val="en-US" w:eastAsia="zh-CN"/>
        </w:rPr>
        <w:t>ence level for the simulation data pool and corresponding CDF curve.</w:t>
      </w:r>
    </w:p>
    <w:p w:rsidR="007F2781" w:rsidRPr="007F2781" w:rsidRDefault="007F2781" w:rsidP="00C239D6">
      <w:pPr>
        <w:tabs>
          <w:tab w:val="left" w:pos="5103"/>
        </w:tabs>
        <w:spacing w:after="240" w:line="360" w:lineRule="auto"/>
        <w:rPr>
          <w:rFonts w:eastAsia="等线"/>
          <w:b/>
          <w:i/>
          <w:lang w:val="en-US" w:eastAsia="zh-CN"/>
        </w:rPr>
      </w:pPr>
      <w:r w:rsidRPr="007F2781">
        <w:rPr>
          <w:rFonts w:eastAsia="等线" w:hint="eastAsia"/>
          <w:b/>
          <w:i/>
          <w:lang w:val="en-US" w:eastAsia="zh-CN"/>
        </w:rPr>
        <w:t>P</w:t>
      </w:r>
      <w:r w:rsidRPr="007F2781">
        <w:rPr>
          <w:rFonts w:eastAsia="等线"/>
          <w:b/>
          <w:i/>
          <w:lang w:val="en-US" w:eastAsia="zh-CN"/>
        </w:rPr>
        <w:t>roposal 2: It is proposed to encourage companies providing simulation results with different UE antenna assumptions</w:t>
      </w:r>
      <w:r w:rsidR="00AF265D">
        <w:rPr>
          <w:rFonts w:eastAsia="等线"/>
          <w:b/>
          <w:i/>
          <w:lang w:val="en-US" w:eastAsia="zh-CN"/>
        </w:rPr>
        <w:t xml:space="preserve"> as much as possible</w:t>
      </w:r>
      <w:r w:rsidRPr="007F2781">
        <w:rPr>
          <w:rFonts w:eastAsia="等线"/>
          <w:b/>
          <w:i/>
          <w:lang w:val="en-US" w:eastAsia="zh-CN"/>
        </w:rPr>
        <w:t>.</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F55610">
        <w:rPr>
          <w:rFonts w:eastAsia="等线"/>
          <w:lang w:val="en-US" w:eastAsia="zh-CN"/>
        </w:rPr>
        <w:t xml:space="preserve">the </w:t>
      </w:r>
      <w:r w:rsidR="007F2781">
        <w:rPr>
          <w:rFonts w:eastAsia="等线"/>
          <w:lang w:val="en-US" w:eastAsia="zh-CN"/>
        </w:rPr>
        <w:t>main issues of the framework for FR2 MIMO OTA requirement development</w:t>
      </w:r>
      <w:r w:rsidR="00270617" w:rsidRPr="007B0977">
        <w:rPr>
          <w:rFonts w:eastAsia="等线"/>
          <w:lang w:val="en-US" w:eastAsia="zh-CN"/>
        </w:rPr>
        <w:t>. And got the following conclusions.</w:t>
      </w:r>
    </w:p>
    <w:p w:rsidR="007F2781" w:rsidRPr="00133EA7" w:rsidRDefault="007F2781" w:rsidP="007F2781">
      <w:pPr>
        <w:tabs>
          <w:tab w:val="left" w:pos="5103"/>
        </w:tabs>
        <w:spacing w:after="240" w:line="360" w:lineRule="auto"/>
        <w:rPr>
          <w:rFonts w:eastAsia="等线"/>
          <w:b/>
          <w:i/>
          <w:lang w:val="en-US" w:eastAsia="zh-CN"/>
        </w:rPr>
      </w:pPr>
      <w:r w:rsidRPr="00133EA7">
        <w:rPr>
          <w:rFonts w:eastAsia="等线" w:hint="eastAsia"/>
          <w:b/>
          <w:i/>
          <w:lang w:val="en-US" w:eastAsia="zh-CN"/>
        </w:rPr>
        <w:t>P</w:t>
      </w:r>
      <w:r w:rsidRPr="00133EA7">
        <w:rPr>
          <w:rFonts w:eastAsia="等线"/>
          <w:b/>
          <w:i/>
          <w:lang w:val="en-US" w:eastAsia="zh-CN"/>
        </w:rPr>
        <w:t>roposal 1: Two schemes of “hybrid approach” are proposed as below.</w:t>
      </w:r>
    </w:p>
    <w:p w:rsidR="007F2781" w:rsidRPr="00133EA7" w:rsidRDefault="007F2781" w:rsidP="00F3145F">
      <w:pPr>
        <w:pStyle w:val="aff0"/>
        <w:numPr>
          <w:ilvl w:val="0"/>
          <w:numId w:val="10"/>
        </w:numPr>
        <w:tabs>
          <w:tab w:val="left" w:pos="5103"/>
        </w:tabs>
        <w:spacing w:after="240" w:line="360" w:lineRule="auto"/>
        <w:ind w:firstLineChars="0"/>
        <w:rPr>
          <w:rFonts w:eastAsia="等线"/>
          <w:b/>
          <w:i/>
          <w:lang w:val="en-US" w:eastAsia="zh-CN"/>
        </w:rPr>
      </w:pPr>
      <w:r w:rsidRPr="00133EA7">
        <w:rPr>
          <w:rFonts w:eastAsia="等线"/>
          <w:b/>
          <w:i/>
          <w:lang w:val="en-US" w:eastAsia="zh-CN"/>
        </w:rPr>
        <w:t>The preferred scheme: the hybrid of simulation results and measurement results is interpreted as well aligned between simulation results and measurement results.</w:t>
      </w:r>
    </w:p>
    <w:p w:rsidR="007F2781" w:rsidRPr="00133EA7" w:rsidRDefault="007F2781" w:rsidP="00F3145F">
      <w:pPr>
        <w:pStyle w:val="aff0"/>
        <w:numPr>
          <w:ilvl w:val="0"/>
          <w:numId w:val="10"/>
        </w:numPr>
        <w:tabs>
          <w:tab w:val="left" w:pos="5103"/>
        </w:tabs>
        <w:spacing w:after="240" w:line="360" w:lineRule="auto"/>
        <w:ind w:firstLineChars="0"/>
        <w:rPr>
          <w:rFonts w:eastAsia="等线"/>
          <w:b/>
          <w:i/>
          <w:lang w:val="en-US" w:eastAsia="zh-CN"/>
        </w:rPr>
      </w:pPr>
      <w:r w:rsidRPr="00133EA7">
        <w:rPr>
          <w:rFonts w:eastAsia="等线"/>
          <w:b/>
          <w:i/>
          <w:lang w:val="en-US" w:eastAsia="zh-CN"/>
        </w:rPr>
        <w:t>The compromised scheme: the hybrid of simulation results and measurement results is interpreted as simulation results can have a reasonable and stable gap compared with measurement results.</w:t>
      </w:r>
    </w:p>
    <w:p w:rsidR="007F2781" w:rsidRPr="007F2781" w:rsidRDefault="007F2781" w:rsidP="007F2781">
      <w:pPr>
        <w:tabs>
          <w:tab w:val="left" w:pos="5103"/>
        </w:tabs>
        <w:spacing w:after="240" w:line="360" w:lineRule="auto"/>
        <w:rPr>
          <w:rFonts w:eastAsia="等线"/>
          <w:b/>
          <w:i/>
          <w:lang w:val="en-US" w:eastAsia="zh-CN"/>
        </w:rPr>
      </w:pPr>
      <w:r w:rsidRPr="007F2781">
        <w:rPr>
          <w:rFonts w:eastAsia="等线" w:hint="eastAsia"/>
          <w:b/>
          <w:i/>
          <w:lang w:val="en-US" w:eastAsia="zh-CN"/>
        </w:rPr>
        <w:t>O</w:t>
      </w:r>
      <w:r w:rsidRPr="007F2781">
        <w:rPr>
          <w:rFonts w:eastAsia="等线"/>
          <w:b/>
          <w:i/>
          <w:lang w:val="en-US" w:eastAsia="zh-CN"/>
        </w:rPr>
        <w:t>bservation 1: Averaging approach to deal with the simulation data pool is not the appropriate way to derive the performance requirement.</w:t>
      </w:r>
    </w:p>
    <w:p w:rsidR="007F2781" w:rsidRPr="007F2781" w:rsidRDefault="007F2781" w:rsidP="007F2781">
      <w:pPr>
        <w:tabs>
          <w:tab w:val="left" w:pos="5103"/>
        </w:tabs>
        <w:spacing w:after="240" w:line="360" w:lineRule="auto"/>
        <w:rPr>
          <w:rFonts w:eastAsia="等线"/>
          <w:b/>
          <w:i/>
          <w:lang w:val="en-US" w:eastAsia="zh-CN"/>
        </w:rPr>
      </w:pPr>
      <w:r w:rsidRPr="007F2781">
        <w:rPr>
          <w:rFonts w:eastAsia="等线" w:hint="eastAsia"/>
          <w:b/>
          <w:i/>
          <w:lang w:val="en-US" w:eastAsia="zh-CN"/>
        </w:rPr>
        <w:t>P</w:t>
      </w:r>
      <w:r w:rsidRPr="007F2781">
        <w:rPr>
          <w:rFonts w:eastAsia="等线"/>
          <w:b/>
          <w:i/>
          <w:lang w:val="en-US" w:eastAsia="zh-CN"/>
        </w:rPr>
        <w:t>roposal 2: It is proposed to encourage companies providing simulation results with different UE antenna assumptions</w:t>
      </w:r>
      <w:r w:rsidR="00AF265D">
        <w:rPr>
          <w:rFonts w:eastAsia="等线"/>
          <w:b/>
          <w:i/>
          <w:lang w:val="en-US" w:eastAsia="zh-CN"/>
        </w:rPr>
        <w:t xml:space="preserve"> as much as possible</w:t>
      </w:r>
      <w:r w:rsidRPr="007F2781">
        <w:rPr>
          <w:rFonts w:eastAsia="等线"/>
          <w:b/>
          <w:i/>
          <w:lang w:val="en-US" w:eastAsia="zh-CN"/>
        </w:rPr>
        <w:t>.</w:t>
      </w:r>
    </w:p>
    <w:p w:rsidR="009A4E55" w:rsidRPr="007F2781"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2A5990" w:rsidRDefault="00AF18FB" w:rsidP="00AA463D">
      <w:pPr>
        <w:overflowPunct w:val="0"/>
        <w:autoSpaceDE w:val="0"/>
        <w:autoSpaceDN w:val="0"/>
        <w:adjustRightInd w:val="0"/>
        <w:spacing w:after="180"/>
        <w:ind w:left="284" w:hangingChars="142" w:hanging="284"/>
        <w:textAlignment w:val="baseline"/>
        <w:rPr>
          <w:rFonts w:eastAsia="等线"/>
          <w:lang w:val="en-US" w:eastAsia="zh-CN"/>
        </w:rPr>
      </w:pPr>
      <w:r w:rsidRPr="00AF18FB">
        <w:rPr>
          <w:rFonts w:eastAsia="等线" w:hint="eastAsia"/>
          <w:lang w:val="en-US" w:eastAsia="zh-CN"/>
        </w:rPr>
        <w:t>[</w:t>
      </w:r>
      <w:r w:rsidRPr="00AF18FB">
        <w:rPr>
          <w:rFonts w:eastAsia="等线"/>
          <w:lang w:val="en-US" w:eastAsia="zh-CN"/>
        </w:rPr>
        <w:t xml:space="preserve">1] R4-222668, R18 New </w:t>
      </w:r>
      <w:r w:rsidRPr="00AF18FB">
        <w:rPr>
          <w:rFonts w:eastAsia="等线" w:hint="eastAsia"/>
          <w:lang w:val="en-US" w:eastAsia="zh-CN"/>
        </w:rPr>
        <w:t>WID</w:t>
      </w:r>
      <w:r w:rsidRPr="00AF18FB">
        <w:rPr>
          <w:rFonts w:eastAsia="等线"/>
          <w:lang w:val="en-US" w:eastAsia="zh-CN"/>
        </w:rPr>
        <w:t>: Enhancement of</w:t>
      </w:r>
      <w:r w:rsidRPr="00AF18FB">
        <w:rPr>
          <w:rFonts w:eastAsia="等线" w:hint="eastAsia"/>
          <w:lang w:val="en-US" w:eastAsia="zh-CN"/>
        </w:rPr>
        <w:t xml:space="preserve"> </w:t>
      </w:r>
      <w:r w:rsidRPr="00AF18FB">
        <w:rPr>
          <w:rFonts w:eastAsia="等线"/>
          <w:lang w:val="en-US" w:eastAsia="zh-CN"/>
        </w:rPr>
        <w:t xml:space="preserve">Multiple Input Multiple Output (MIMO) Over-the-Air (OTA) test methodology and requirements for NR UEs, </w:t>
      </w:r>
      <w:bookmarkStart w:id="3" w:name="OLE_LINK2"/>
      <w:r w:rsidRPr="00AF18FB">
        <w:rPr>
          <w:rFonts w:eastAsia="等线"/>
          <w:lang w:val="en-US" w:eastAsia="zh-CN"/>
        </w:rPr>
        <w:t>CAICT, OPPO</w:t>
      </w:r>
      <w:bookmarkEnd w:id="3"/>
      <w:r w:rsidRPr="00AF18FB">
        <w:rPr>
          <w:rFonts w:eastAsia="等线" w:hint="eastAsia"/>
          <w:lang w:val="en-US" w:eastAsia="zh-CN"/>
        </w:rPr>
        <w:t>,</w:t>
      </w:r>
      <w:r w:rsidRPr="00AF18FB">
        <w:rPr>
          <w:rFonts w:eastAsia="等线"/>
          <w:lang w:val="en-US" w:eastAsia="zh-CN"/>
        </w:rPr>
        <w:t xml:space="preserve"> Keysight Technologies</w:t>
      </w:r>
    </w:p>
    <w:p w:rsidR="00FE32DF" w:rsidRPr="00FE32DF" w:rsidRDefault="00FE32DF" w:rsidP="00FE32DF">
      <w:pPr>
        <w:overflowPunct w:val="0"/>
        <w:autoSpaceDE w:val="0"/>
        <w:autoSpaceDN w:val="0"/>
        <w:adjustRightInd w:val="0"/>
        <w:spacing w:after="180"/>
        <w:ind w:left="284" w:hangingChars="142" w:hanging="284"/>
        <w:rPr>
          <w:rFonts w:eastAsia="等线"/>
          <w:lang w:val="en-US" w:eastAsia="zh-CN"/>
        </w:rPr>
      </w:pPr>
      <w:r>
        <w:rPr>
          <w:rFonts w:eastAsia="等线" w:hint="eastAsia"/>
          <w:lang w:val="en-US" w:eastAsia="zh-CN"/>
        </w:rPr>
        <w:t>[</w:t>
      </w:r>
      <w:r>
        <w:rPr>
          <w:rFonts w:eastAsia="等线"/>
          <w:lang w:val="en-US" w:eastAsia="zh-CN"/>
        </w:rPr>
        <w:t xml:space="preserve">2] </w:t>
      </w:r>
      <w:r w:rsidRPr="00FE32DF">
        <w:rPr>
          <w:rFonts w:eastAsia="等线"/>
          <w:lang w:val="en-US" w:eastAsia="zh-CN"/>
        </w:rPr>
        <w:t>R4-2017585, WF on NR MIMO OTA, vivo, CAICT, Spirent, Huawei, Hisilicon, Samsung</w:t>
      </w:r>
    </w:p>
    <w:p w:rsidR="00FE32DF" w:rsidRPr="00FE32DF" w:rsidRDefault="00E93E97"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E93E97">
        <w:rPr>
          <w:rFonts w:eastAsia="等线"/>
          <w:lang w:val="en-US" w:eastAsia="zh-CN"/>
        </w:rPr>
        <w:t xml:space="preserve">R4-2214320, </w:t>
      </w:r>
      <w:r w:rsidRPr="00E93E97">
        <w:rPr>
          <w:rFonts w:eastAsia="等线" w:hint="eastAsia"/>
          <w:lang w:val="en-US" w:eastAsia="zh-CN"/>
        </w:rPr>
        <w:t xml:space="preserve">Email discussion summary for </w:t>
      </w:r>
      <w:r w:rsidRPr="00E93E97">
        <w:rPr>
          <w:rFonts w:eastAsia="等线"/>
          <w:lang w:val="en-US" w:eastAsia="zh-CN"/>
        </w:rPr>
        <w:t>[104-e] [331] NR_MIMO_OTA, Moderator (</w:t>
      </w:r>
      <w:r w:rsidRPr="00E93E97">
        <w:rPr>
          <w:rFonts w:eastAsia="等线" w:hint="eastAsia"/>
          <w:lang w:val="en-US" w:eastAsia="zh-CN"/>
        </w:rPr>
        <w:t>CAICT</w:t>
      </w:r>
      <w:r w:rsidRPr="00E93E97">
        <w:rPr>
          <w:rFonts w:eastAsia="等线"/>
          <w:lang w:val="en-US" w:eastAsia="zh-CN"/>
        </w:rPr>
        <w:t>)</w:t>
      </w:r>
    </w:p>
    <w:p w:rsidR="002A5990" w:rsidRDefault="002A5990" w:rsidP="00AA463D">
      <w:pPr>
        <w:overflowPunct w:val="0"/>
        <w:autoSpaceDE w:val="0"/>
        <w:autoSpaceDN w:val="0"/>
        <w:adjustRightInd w:val="0"/>
        <w:spacing w:after="180"/>
        <w:ind w:left="284" w:hangingChars="142" w:hanging="284"/>
        <w:textAlignment w:val="baseline"/>
      </w:pP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C0E" w:rsidRDefault="00457C0E">
      <w:r>
        <w:separator/>
      </w:r>
    </w:p>
  </w:endnote>
  <w:endnote w:type="continuationSeparator" w:id="0">
    <w:p w:rsidR="00457C0E" w:rsidRDefault="0045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C0E" w:rsidRDefault="00457C0E">
      <w:r>
        <w:separator/>
      </w:r>
    </w:p>
  </w:footnote>
  <w:footnote w:type="continuationSeparator" w:id="0">
    <w:p w:rsidR="00457C0E" w:rsidRDefault="00457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182C79"/>
    <w:multiLevelType w:val="hybridMultilevel"/>
    <w:tmpl w:val="A224BE20"/>
    <w:lvl w:ilvl="0" w:tplc="FFFFFFFF">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9"/>
  </w:num>
  <w:num w:numId="4">
    <w:abstractNumId w:val="3"/>
  </w:num>
  <w:num w:numId="5">
    <w:abstractNumId w:val="5"/>
  </w:num>
  <w:num w:numId="6">
    <w:abstractNumId w:val="1"/>
  </w:num>
  <w:num w:numId="7">
    <w:abstractNumId w:val="7"/>
  </w:num>
  <w:num w:numId="8">
    <w:abstractNumId w:val="0"/>
  </w:num>
  <w:num w:numId="9">
    <w:abstractNumId w:val="6"/>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47D9C"/>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66B"/>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3EA7"/>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234"/>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5908"/>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152D"/>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160"/>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3EAF"/>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50F5"/>
    <w:rsid w:val="002965EB"/>
    <w:rsid w:val="002973F8"/>
    <w:rsid w:val="00297410"/>
    <w:rsid w:val="00297498"/>
    <w:rsid w:val="00297C50"/>
    <w:rsid w:val="002A0028"/>
    <w:rsid w:val="002A0321"/>
    <w:rsid w:val="002A0B07"/>
    <w:rsid w:val="002A0F60"/>
    <w:rsid w:val="002A1939"/>
    <w:rsid w:val="002A1CD9"/>
    <w:rsid w:val="002A2359"/>
    <w:rsid w:val="002A2489"/>
    <w:rsid w:val="002A2616"/>
    <w:rsid w:val="002A31FC"/>
    <w:rsid w:val="002A33D9"/>
    <w:rsid w:val="002A4267"/>
    <w:rsid w:val="002A4907"/>
    <w:rsid w:val="002A514A"/>
    <w:rsid w:val="002A5990"/>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A58"/>
    <w:rsid w:val="00371C34"/>
    <w:rsid w:val="003737DB"/>
    <w:rsid w:val="00373978"/>
    <w:rsid w:val="003739C5"/>
    <w:rsid w:val="00373AA1"/>
    <w:rsid w:val="00374C65"/>
    <w:rsid w:val="00374C6B"/>
    <w:rsid w:val="00376133"/>
    <w:rsid w:val="00376857"/>
    <w:rsid w:val="00376C8F"/>
    <w:rsid w:val="00376DA7"/>
    <w:rsid w:val="003771C7"/>
    <w:rsid w:val="00377789"/>
    <w:rsid w:val="00377CDB"/>
    <w:rsid w:val="00377E84"/>
    <w:rsid w:val="00380285"/>
    <w:rsid w:val="003808AE"/>
    <w:rsid w:val="00380B23"/>
    <w:rsid w:val="00381DC5"/>
    <w:rsid w:val="003823CA"/>
    <w:rsid w:val="00382511"/>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57C0E"/>
    <w:rsid w:val="0046061E"/>
    <w:rsid w:val="004613FF"/>
    <w:rsid w:val="00461A1D"/>
    <w:rsid w:val="00461CC2"/>
    <w:rsid w:val="0046207A"/>
    <w:rsid w:val="00462785"/>
    <w:rsid w:val="00462B07"/>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AC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125F"/>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377"/>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5CF"/>
    <w:rsid w:val="00527863"/>
    <w:rsid w:val="0053049B"/>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4C5"/>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C9C"/>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093B"/>
    <w:rsid w:val="007610A8"/>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ACB"/>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9C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781"/>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5F7D"/>
    <w:rsid w:val="008660F8"/>
    <w:rsid w:val="0086668E"/>
    <w:rsid w:val="008671EF"/>
    <w:rsid w:val="00870541"/>
    <w:rsid w:val="00870629"/>
    <w:rsid w:val="00870B0B"/>
    <w:rsid w:val="00870DA9"/>
    <w:rsid w:val="008712FE"/>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5A1"/>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124"/>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5EBC"/>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8FB"/>
    <w:rsid w:val="00AF1BA7"/>
    <w:rsid w:val="00AF1CD8"/>
    <w:rsid w:val="00AF1D25"/>
    <w:rsid w:val="00AF1D8D"/>
    <w:rsid w:val="00AF265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648"/>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27C5C"/>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634"/>
    <w:rsid w:val="00C87C98"/>
    <w:rsid w:val="00C87E03"/>
    <w:rsid w:val="00C90552"/>
    <w:rsid w:val="00C908A8"/>
    <w:rsid w:val="00C90CA5"/>
    <w:rsid w:val="00C910C7"/>
    <w:rsid w:val="00C92496"/>
    <w:rsid w:val="00C92FF1"/>
    <w:rsid w:val="00C934EF"/>
    <w:rsid w:val="00C9353A"/>
    <w:rsid w:val="00C93D56"/>
    <w:rsid w:val="00C940CB"/>
    <w:rsid w:val="00C944A3"/>
    <w:rsid w:val="00C94A4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0EB3"/>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34D"/>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329B"/>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09"/>
    <w:rsid w:val="00DA05BE"/>
    <w:rsid w:val="00DA0895"/>
    <w:rsid w:val="00DA13B0"/>
    <w:rsid w:val="00DA21F9"/>
    <w:rsid w:val="00DA253C"/>
    <w:rsid w:val="00DA281D"/>
    <w:rsid w:val="00DA3819"/>
    <w:rsid w:val="00DA3A5A"/>
    <w:rsid w:val="00DA3F08"/>
    <w:rsid w:val="00DA426A"/>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0E66"/>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3E97"/>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712"/>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63A"/>
    <w:rsid w:val="00F15860"/>
    <w:rsid w:val="00F1679F"/>
    <w:rsid w:val="00F167CF"/>
    <w:rsid w:val="00F17321"/>
    <w:rsid w:val="00F17509"/>
    <w:rsid w:val="00F17986"/>
    <w:rsid w:val="00F17CF4"/>
    <w:rsid w:val="00F17D95"/>
    <w:rsid w:val="00F202A6"/>
    <w:rsid w:val="00F20710"/>
    <w:rsid w:val="00F20F13"/>
    <w:rsid w:val="00F21393"/>
    <w:rsid w:val="00F22800"/>
    <w:rsid w:val="00F22846"/>
    <w:rsid w:val="00F229ED"/>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145F"/>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E8F"/>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47F9"/>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3A9B"/>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6C83"/>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2D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2781"/>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1769154">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CE3EA-EF91-4539-9840-DF314B6A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3</Pages>
  <Words>926</Words>
  <Characters>5283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70</cp:revision>
  <cp:lastPrinted>2013-04-01T04:20:00Z</cp:lastPrinted>
  <dcterms:created xsi:type="dcterms:W3CDTF">2022-04-18T01:35:00Z</dcterms:created>
  <dcterms:modified xsi:type="dcterms:W3CDTF">2022-09-30T13:36:00Z</dcterms:modified>
</cp:coreProperties>
</file>